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97" w:rsidRDefault="00D22297" w:rsidP="00D22297">
      <w:pPr>
        <w:pStyle w:val="30"/>
        <w:shd w:val="clear" w:color="auto" w:fill="auto"/>
        <w:spacing w:before="0" w:after="0" w:line="260" w:lineRule="exact"/>
        <w:ind w:left="5387"/>
        <w:jc w:val="center"/>
        <w:rPr>
          <w:color w:val="000000"/>
          <w:sz w:val="32"/>
          <w:szCs w:val="32"/>
          <w:lang w:val="uk-UA"/>
        </w:rPr>
      </w:pPr>
    </w:p>
    <w:p w:rsidR="00D22297" w:rsidRDefault="00D22297" w:rsidP="00D22297">
      <w:pPr>
        <w:pStyle w:val="30"/>
        <w:shd w:val="clear" w:color="auto" w:fill="auto"/>
        <w:spacing w:before="0" w:after="0" w:line="260" w:lineRule="exact"/>
        <w:jc w:val="center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П</w:t>
      </w:r>
      <w:r w:rsidRPr="003C5383">
        <w:rPr>
          <w:color w:val="000000"/>
          <w:sz w:val="32"/>
          <w:szCs w:val="32"/>
          <w:lang w:val="uk-UA"/>
        </w:rPr>
        <w:t>лан роботи</w:t>
      </w:r>
    </w:p>
    <w:p w:rsidR="00D22297" w:rsidRPr="003C5383" w:rsidRDefault="00D22297" w:rsidP="00D22297">
      <w:pPr>
        <w:pStyle w:val="30"/>
        <w:shd w:val="clear" w:color="auto" w:fill="auto"/>
        <w:spacing w:before="0" w:after="0" w:line="260" w:lineRule="exact"/>
        <w:jc w:val="center"/>
        <w:rPr>
          <w:sz w:val="32"/>
          <w:szCs w:val="32"/>
          <w:lang w:val="uk-UA"/>
        </w:rPr>
      </w:pPr>
    </w:p>
    <w:p w:rsidR="00D22297" w:rsidRPr="003C5383" w:rsidRDefault="00D22297" w:rsidP="00D22297">
      <w:pPr>
        <w:pStyle w:val="40"/>
        <w:shd w:val="clear" w:color="auto" w:fill="auto"/>
        <w:spacing w:before="0" w:after="0"/>
        <w:jc w:val="center"/>
        <w:rPr>
          <w:sz w:val="32"/>
          <w:szCs w:val="32"/>
          <w:lang w:val="uk-UA"/>
        </w:rPr>
      </w:pPr>
      <w:r w:rsidRPr="003C5383">
        <w:rPr>
          <w:sz w:val="32"/>
          <w:szCs w:val="32"/>
          <w:lang w:val="uk-UA"/>
        </w:rPr>
        <w:t>відділу з питань запобігання</w:t>
      </w:r>
      <w:r>
        <w:rPr>
          <w:sz w:val="32"/>
          <w:szCs w:val="32"/>
          <w:lang w:val="uk-UA"/>
        </w:rPr>
        <w:t xml:space="preserve"> </w:t>
      </w:r>
      <w:r w:rsidRPr="003C5383">
        <w:rPr>
          <w:sz w:val="32"/>
          <w:szCs w:val="32"/>
          <w:lang w:val="uk-UA"/>
        </w:rPr>
        <w:t>та виявлення корупції</w:t>
      </w:r>
    </w:p>
    <w:p w:rsidR="00D22297" w:rsidRPr="003C5383" w:rsidRDefault="00D22297" w:rsidP="00D22297">
      <w:pPr>
        <w:pStyle w:val="40"/>
        <w:shd w:val="clear" w:color="auto" w:fill="auto"/>
        <w:spacing w:before="0" w:after="0"/>
        <w:jc w:val="center"/>
        <w:rPr>
          <w:sz w:val="32"/>
          <w:szCs w:val="32"/>
          <w:lang w:val="uk-UA"/>
        </w:rPr>
      </w:pPr>
      <w:r w:rsidRPr="003C5383">
        <w:rPr>
          <w:sz w:val="32"/>
          <w:szCs w:val="32"/>
          <w:lang w:val="uk-UA"/>
        </w:rPr>
        <w:t xml:space="preserve">міської ради </w:t>
      </w:r>
      <w:r>
        <w:rPr>
          <w:sz w:val="32"/>
          <w:szCs w:val="32"/>
          <w:lang w:val="uk-UA"/>
        </w:rPr>
        <w:t xml:space="preserve">на </w:t>
      </w:r>
      <w:r w:rsidRPr="003C5383">
        <w:rPr>
          <w:sz w:val="32"/>
          <w:szCs w:val="32"/>
          <w:lang w:val="uk-UA"/>
        </w:rPr>
        <w:t>202</w:t>
      </w:r>
      <w:r>
        <w:rPr>
          <w:sz w:val="32"/>
          <w:szCs w:val="32"/>
          <w:lang w:val="uk-UA"/>
        </w:rPr>
        <w:t>2</w:t>
      </w:r>
      <w:r w:rsidRPr="003C5383">
        <w:rPr>
          <w:sz w:val="32"/>
          <w:szCs w:val="32"/>
          <w:lang w:val="uk-UA"/>
        </w:rPr>
        <w:t xml:space="preserve"> р</w:t>
      </w:r>
      <w:r>
        <w:rPr>
          <w:sz w:val="32"/>
          <w:szCs w:val="32"/>
          <w:lang w:val="uk-UA"/>
        </w:rPr>
        <w:t>і</w:t>
      </w:r>
      <w:r w:rsidRPr="003C5383">
        <w:rPr>
          <w:sz w:val="32"/>
          <w:szCs w:val="32"/>
          <w:lang w:val="uk-UA"/>
        </w:rPr>
        <w:t>к</w:t>
      </w:r>
    </w:p>
    <w:p w:rsidR="00D22297" w:rsidRPr="001C3899" w:rsidRDefault="00D22297" w:rsidP="00D22297">
      <w:pPr>
        <w:pStyle w:val="20"/>
        <w:shd w:val="clear" w:color="auto" w:fill="auto"/>
        <w:spacing w:before="0" w:after="0" w:line="312" w:lineRule="exact"/>
        <w:ind w:firstLine="0"/>
        <w:jc w:val="center"/>
        <w:rPr>
          <w:lang w:val="uk-UA"/>
        </w:rPr>
      </w:pPr>
    </w:p>
    <w:tbl>
      <w:tblPr>
        <w:tblStyle w:val="TableNormal"/>
        <w:tblW w:w="4703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704"/>
        <w:gridCol w:w="5671"/>
        <w:gridCol w:w="2415"/>
      </w:tblGrid>
      <w:tr w:rsidR="00D22297" w:rsidRPr="00B64558" w:rsidTr="00D22297">
        <w:trPr>
          <w:cantSplit/>
          <w:trHeight w:val="443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D22297" w:rsidRPr="00B64558" w:rsidRDefault="00D22297" w:rsidP="00D22297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№ з/п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Заплановані заходи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Термін виконання</w:t>
            </w:r>
          </w:p>
        </w:tc>
      </w:tr>
      <w:tr w:rsidR="00D22297" w:rsidRPr="00B64558" w:rsidTr="00D22297">
        <w:trPr>
          <w:trHeight w:val="821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Надання методичної та консультативної допомоги з 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питань додержання законодавства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щодо запобігання корупції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2384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sz w:val="24"/>
                <w:szCs w:val="24"/>
                <w:u w:color="000000"/>
              </w:rPr>
              <w:t>Перевірка факт</w:t>
            </w:r>
            <w:r>
              <w:rPr>
                <w:rFonts w:eastAsia="Calibri" w:cs="Calibri"/>
                <w:sz w:val="24"/>
                <w:szCs w:val="24"/>
                <w:u w:color="000000"/>
              </w:rPr>
              <w:t>ів</w:t>
            </w:r>
            <w:r w:rsidRPr="00B64558">
              <w:rPr>
                <w:rFonts w:eastAsia="Calibri" w:cs="Calibri"/>
                <w:sz w:val="24"/>
                <w:szCs w:val="24"/>
                <w:u w:color="000000"/>
              </w:rPr>
              <w:t xml:space="preserve"> подання електронних декларацій посадовими та службовими особами виконавчих органів Вінницької міської ради, керівниками комунальних підприємств, установ та закладів міської ради</w:t>
            </w:r>
            <w:r w:rsidRPr="00B64558">
              <w:rPr>
                <w:rFonts w:eastAsia="Calibri" w:cs="Calibri"/>
                <w:color w:val="FF0000"/>
                <w:sz w:val="24"/>
                <w:szCs w:val="24"/>
                <w:u w:color="000000"/>
              </w:rPr>
              <w:t xml:space="preserve"> </w:t>
            </w:r>
            <w:r w:rsidRPr="00B64558">
              <w:rPr>
                <w:rFonts w:eastAsia="Calibri" w:cs="Calibri"/>
                <w:sz w:val="24"/>
                <w:szCs w:val="24"/>
                <w:u w:color="000000"/>
              </w:rPr>
              <w:t xml:space="preserve">в публічній частині Єдиного державного реєстру декларацій осіб, уповноважених </w:t>
            </w:r>
            <w:r>
              <w:rPr>
                <w:rFonts w:eastAsia="Calibri" w:cs="Calibri"/>
                <w:sz w:val="24"/>
                <w:szCs w:val="24"/>
                <w:u w:color="000000"/>
              </w:rPr>
              <w:br/>
            </w:r>
            <w:r w:rsidRPr="00B64558">
              <w:rPr>
                <w:rFonts w:eastAsia="Calibri" w:cs="Calibri"/>
                <w:sz w:val="24"/>
                <w:szCs w:val="24"/>
                <w:u w:color="000000"/>
              </w:rPr>
              <w:t>на виконання функцій держави або місцевого самоврядування, на офіційному веб-сайті Національного агентства з питань запобігання корупції</w:t>
            </w:r>
            <w:r>
              <w:rPr>
                <w:rFonts w:eastAsia="Calibri" w:cs="Calibri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(перед звільненням, після звільнення, кандидата на посаду)</w:t>
            </w:r>
          </w:p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1036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center"/>
              <w:rPr>
                <w:rFonts w:eastAsia="Calibri" w:cs="Calibri"/>
                <w:sz w:val="24"/>
                <w:szCs w:val="24"/>
                <w:u w:color="000000"/>
              </w:rPr>
            </w:pPr>
            <w:r w:rsidRPr="005A3C54">
              <w:rPr>
                <w:rFonts w:eastAsia="Calibri" w:cs="Calibri"/>
                <w:sz w:val="24"/>
                <w:szCs w:val="24"/>
                <w:u w:color="000000"/>
              </w:rPr>
              <w:t>3.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both"/>
              <w:rPr>
                <w:rFonts w:eastAsia="Calibri" w:cs="Calibri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sz w:val="24"/>
                <w:szCs w:val="24"/>
                <w:u w:color="000000"/>
              </w:rPr>
              <w:t>Забезпечення організації роботи з оцінки корупційних ризиків у діяльності виконавчих органів міської ради, комунальних підприємств, установ та закладів міської ради, підготовка заходів щодо їх усунення, внесення міському голові відповідних пропозицій.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center"/>
              <w:rPr>
                <w:rFonts w:eastAsia="Calibri" w:cs="Calibri"/>
                <w:sz w:val="24"/>
                <w:szCs w:val="24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1025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center"/>
              <w:rPr>
                <w:rFonts w:eastAsia="Calibri" w:cs="Calibri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sz w:val="24"/>
                <w:szCs w:val="24"/>
                <w:u w:color="000000"/>
              </w:rPr>
              <w:t>4.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both"/>
              <w:rPr>
                <w:rFonts w:eastAsia="Calibri" w:cs="Calibri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sz w:val="24"/>
                <w:szCs w:val="24"/>
                <w:u w:color="000000"/>
              </w:rPr>
              <w:t>Забезпечення захисту працівників, які повідомили про порушення вимог Закону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України «Про запобігання корупції»</w:t>
            </w:r>
            <w:r>
              <w:rPr>
                <w:rFonts w:eastAsia="Calibri" w:cs="Calibri"/>
                <w:sz w:val="24"/>
                <w:szCs w:val="24"/>
                <w:u w:color="000000"/>
              </w:rPr>
              <w:t>, від застосування негативних заходів впливу збоку керівництва, відповідно до законодавства щодо захисту викривачів.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center"/>
              <w:rPr>
                <w:rFonts w:eastAsia="Calibri" w:cs="Calibri"/>
                <w:sz w:val="24"/>
                <w:szCs w:val="24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51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center"/>
              <w:rPr>
                <w:rFonts w:eastAsia="Calibri" w:cs="Calibri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sz w:val="24"/>
                <w:szCs w:val="24"/>
                <w:u w:color="000000"/>
              </w:rPr>
              <w:t>5.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both"/>
              <w:rPr>
                <w:rFonts w:eastAsia="Calibri" w:cs="Calibri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sz w:val="24"/>
                <w:szCs w:val="24"/>
                <w:u w:color="000000"/>
              </w:rPr>
              <w:t>Забезпечення організації роботи внутрішніх каналів повідомлення про можливі факти корупційних або пов’язаних з корупцією правопорушень, інших порушень вимог Закону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України «Про запобігання корупції»</w:t>
            </w:r>
            <w:r>
              <w:rPr>
                <w:rFonts w:eastAsia="Calibri" w:cs="Calibri"/>
                <w:sz w:val="24"/>
                <w:szCs w:val="24"/>
                <w:u w:color="000000"/>
              </w:rPr>
              <w:t>, розгляд повідомлень через таки канали інформації.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5A3C54" w:rsidRDefault="00D22297" w:rsidP="00420C0D">
            <w:pPr>
              <w:jc w:val="center"/>
              <w:rPr>
                <w:rFonts w:eastAsia="Calibri" w:cs="Calibri"/>
                <w:sz w:val="24"/>
                <w:szCs w:val="24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883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6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Повідомлення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, у разі виявлення,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в Національне агентство з питань запобігання корупції про факт неподання чи несвоєчасного подання декларації особи, уповноваженої на виконання функцій держави або місцевого самоврядування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триденний термін</w:t>
            </w:r>
          </w:p>
        </w:tc>
      </w:tr>
      <w:tr w:rsidR="00D22297" w:rsidRPr="00B64558" w:rsidTr="00D22297">
        <w:trPr>
          <w:trHeight w:val="2046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lastRenderedPageBreak/>
              <w:t>7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Default="00D22297" w:rsidP="00D22297">
            <w:pPr>
              <w:jc w:val="both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Здійснення аналізу </w:t>
            </w:r>
            <w:proofErr w:type="spellStart"/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про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є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ктів</w:t>
            </w:r>
            <w:proofErr w:type="spellEnd"/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рішень міської ради, виконавчого комітету та розпоряджень міського голови з метою виявлення причин, що призводять чи можуть призвести до вчинення корупційних або пов’язаних з корупцією правопорушень, та внесення відповідних пропозицій щодо їх усунення.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1380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297" w:rsidRDefault="00D22297" w:rsidP="00420C0D">
            <w:pPr>
              <w:jc w:val="center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</w:p>
          <w:p w:rsidR="00D22297" w:rsidRDefault="00D22297" w:rsidP="00420C0D">
            <w:pPr>
              <w:jc w:val="center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</w:p>
          <w:p w:rsidR="00D22297" w:rsidRDefault="00D22297" w:rsidP="00420C0D">
            <w:pPr>
              <w:jc w:val="center"/>
              <w:rPr>
                <w:rFonts w:eastAsia="Calibri" w:cs="Calibri"/>
                <w:color w:val="000000"/>
                <w:sz w:val="24"/>
                <w:szCs w:val="24"/>
                <w:u w:color="000000"/>
              </w:rPr>
            </w:pPr>
          </w:p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8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Здійсн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ення заходів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з виявлення конфлікту інтересів</w:t>
            </w:r>
            <w:r w:rsidRPr="00B64558">
              <w:rPr>
                <w:rFonts w:eastAsia="Calibri" w:cs="Calibri"/>
                <w:sz w:val="24"/>
                <w:szCs w:val="24"/>
                <w:u w:color="000000"/>
              </w:rPr>
              <w:t xml:space="preserve"> у посадових та службових осіб виконавчих органів Вінницької міської ради, комунальних підприємств, установ та закладів міської ради,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сприя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ння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його врегулюванню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1942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9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297" w:rsidRPr="00B64558" w:rsidRDefault="00D22297" w:rsidP="00420C0D">
            <w:pPr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роведення службових перевірок,  розслідувань з метою виявлення причин та умов, що сприяли порушенню посадовими особами антикорупційного законодавства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B64558">
              <w:rPr>
                <w:rFonts w:eastAsia="Calibri"/>
                <w:color w:val="000000"/>
                <w:sz w:val="24"/>
                <w:szCs w:val="24"/>
                <w:u w:color="000000"/>
              </w:rPr>
              <w:t>У разі отримання інформації</w:t>
            </w:r>
          </w:p>
        </w:tc>
      </w:tr>
      <w:tr w:rsidR="00D22297" w:rsidRPr="00B64558" w:rsidTr="00D22297">
        <w:trPr>
          <w:trHeight w:val="1592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10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Пров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едення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робот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з організації навчання та роз’яснювальної роботи серед посадових осіб з питань дотримання вимог законів України з набранням чинності та внесенням змін до нормативно-правових актів антикорупційної спрямованості.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335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11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Забезпеч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ення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всебічн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ого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розгляд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у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звернень громадян щодо причетності працівників органу виконавчої влади, а також підприємств, установ, організацій та закладів, що є у комунальній власності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Вінницької міської територіальної громади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, до вчинення корупційних правопорушень.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1915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Ведення на офіційному веб-сайті </w:t>
            </w:r>
            <w:r w:rsidRPr="00B64558">
              <w:rPr>
                <w:rFonts w:ascii="інницької" w:eastAsia="Calibri" w:hAnsi="інницької" w:cs="Calibri"/>
                <w:color w:val="000000"/>
                <w:sz w:val="24"/>
                <w:szCs w:val="24"/>
                <w:u w:color="000000"/>
              </w:rPr>
              <w:t>Вінницької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міської ради рубрики щодо запобігання та протидії корупції з підрубриками: нормативно-правова база, план заходів щодо запобігання корупції, інформаційно-аналітичні матеріали, тощо.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Постійно</w:t>
            </w:r>
          </w:p>
        </w:tc>
      </w:tr>
      <w:tr w:rsidR="00D22297" w:rsidRPr="00B64558" w:rsidTr="00D22297">
        <w:trPr>
          <w:trHeight w:val="1908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Проведення перевірок структурних підрозділів міської ради, комунальних підприємств з метою вивчення стану додержання посадовими особами місцевого самоврядування та прирівняними до них особами вимог Закону України «Про запобігання корупції»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За доручення міського голови</w:t>
            </w:r>
          </w:p>
        </w:tc>
      </w:tr>
      <w:tr w:rsidR="00D22297" w:rsidRPr="00B64558" w:rsidTr="00D22297">
        <w:trPr>
          <w:trHeight w:val="808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lastRenderedPageBreak/>
              <w:t>1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4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D22297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Проведення аналізу та підготовка звіту про результати виконання заходів з запобігання та виявлення корупції за 202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рік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D22297">
            <w:pPr>
              <w:jc w:val="center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B64558">
              <w:rPr>
                <w:rFonts w:eastAsia="Calibri"/>
                <w:color w:val="000000"/>
                <w:sz w:val="24"/>
                <w:szCs w:val="24"/>
                <w:u w:color="000000"/>
              </w:rPr>
              <w:t>до 31.12.202</w:t>
            </w:r>
            <w:r>
              <w:rPr>
                <w:rFonts w:eastAsia="Calibri"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D22297" w:rsidRPr="00B64558" w:rsidTr="00D22297">
        <w:trPr>
          <w:trHeight w:val="954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420C0D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5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D22297">
            <w:pPr>
              <w:jc w:val="both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Розроблення та затвердження Плану заходів щодо запобігання 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та</w:t>
            </w:r>
            <w:bookmarkStart w:id="0" w:name="_GoBack"/>
            <w:bookmarkEnd w:id="0"/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виявлення корупції на 202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64558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рік</w:t>
            </w:r>
            <w:r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297" w:rsidRPr="00B64558" w:rsidRDefault="00D22297" w:rsidP="00D22297">
            <w:pPr>
              <w:jc w:val="center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B64558">
              <w:rPr>
                <w:rFonts w:eastAsia="Calibri"/>
                <w:color w:val="000000"/>
                <w:sz w:val="24"/>
                <w:szCs w:val="24"/>
                <w:u w:color="000000"/>
              </w:rPr>
              <w:t>до 31.12.202</w:t>
            </w:r>
            <w:r>
              <w:rPr>
                <w:rFonts w:eastAsia="Calibri"/>
                <w:color w:val="000000"/>
                <w:sz w:val="24"/>
                <w:szCs w:val="24"/>
                <w:u w:color="000000"/>
              </w:rPr>
              <w:t>2</w:t>
            </w:r>
          </w:p>
        </w:tc>
      </w:tr>
    </w:tbl>
    <w:p w:rsidR="00D22297" w:rsidRPr="00B64558" w:rsidRDefault="00D22297" w:rsidP="00D222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:rsidR="00D22297" w:rsidRDefault="00D22297" w:rsidP="00D222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D22297" w:rsidRDefault="00D22297" w:rsidP="00D22297"/>
    <w:p w:rsidR="00D22297" w:rsidRDefault="00D22297" w:rsidP="00D22297"/>
    <w:p w:rsidR="00D22297" w:rsidRDefault="00D22297" w:rsidP="00D22297"/>
    <w:p w:rsidR="00D22297" w:rsidRDefault="00D22297" w:rsidP="00D22297"/>
    <w:p w:rsidR="00D22297" w:rsidRPr="001C3899" w:rsidRDefault="00D22297" w:rsidP="00D22297"/>
    <w:p w:rsidR="00D22297" w:rsidRDefault="00D22297" w:rsidP="00D22297"/>
    <w:p w:rsidR="00BB5BD8" w:rsidRDefault="00BB5BD8"/>
    <w:sectPr w:rsidR="00BB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інницької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97"/>
    <w:rsid w:val="00BB5BD8"/>
    <w:rsid w:val="00D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EBDD"/>
  <w15:chartTrackingRefBased/>
  <w15:docId w15:val="{5B2A8D37-7990-4C4B-A5AA-E802C66A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9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basedOn w:val="a0"/>
    <w:link w:val="40"/>
    <w:rsid w:val="00D222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D222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D22297"/>
    <w:pPr>
      <w:widowControl w:val="0"/>
      <w:shd w:val="clear" w:color="auto" w:fill="FFFFFF"/>
      <w:spacing w:before="720" w:after="60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0">
    <w:name w:val="Основний текст (2)"/>
    <w:basedOn w:val="a"/>
    <w:link w:val="2"/>
    <w:rsid w:val="00D22297"/>
    <w:pPr>
      <w:widowControl w:val="0"/>
      <w:shd w:val="clear" w:color="auto" w:fill="FFFFFF"/>
      <w:spacing w:before="600" w:after="30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">
    <w:name w:val="Заголовок №3_"/>
    <w:basedOn w:val="a0"/>
    <w:link w:val="30"/>
    <w:rsid w:val="00D222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22297"/>
    <w:pPr>
      <w:widowControl w:val="0"/>
      <w:shd w:val="clear" w:color="auto" w:fill="FFFFFF"/>
      <w:spacing w:before="180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table" w:customStyle="1" w:styleId="TableNormal">
    <w:name w:val="Table Normal"/>
    <w:rsid w:val="00D222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 Аліна  Олександрівна</dc:creator>
  <cp:keywords/>
  <dc:description/>
  <cp:lastModifiedBy>Шиш Аліна  Олександрівна</cp:lastModifiedBy>
  <cp:revision>1</cp:revision>
  <dcterms:created xsi:type="dcterms:W3CDTF">2022-01-24T08:14:00Z</dcterms:created>
  <dcterms:modified xsi:type="dcterms:W3CDTF">2022-01-24T08:19:00Z</dcterms:modified>
</cp:coreProperties>
</file>